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33" w:rsidRPr="003146FE" w:rsidRDefault="00A87F33" w:rsidP="00A87F33">
      <w:pPr>
        <w:rPr>
          <w:b/>
          <w:bCs/>
          <w:sz w:val="22"/>
          <w:szCs w:val="22"/>
          <w:lang w:val="ru-RU"/>
        </w:rPr>
      </w:pPr>
      <w:r w:rsidRPr="003146FE">
        <w:rPr>
          <w:b/>
          <w:sz w:val="22"/>
          <w:szCs w:val="22"/>
          <w:lang w:val="sr-Cyrl-CS"/>
        </w:rPr>
        <w:t>ИЗВЕШТАЈ О САМОВРЕДНОВАЊУ РАДА УСТАНОВЕ ЗА 2016/17. ГОДИНУ</w:t>
      </w:r>
    </w:p>
    <w:p w:rsidR="00A87F33" w:rsidRPr="003146FE" w:rsidRDefault="00A87F33" w:rsidP="00A87F33">
      <w:pPr>
        <w:rPr>
          <w:b/>
          <w:bCs/>
          <w:sz w:val="22"/>
          <w:szCs w:val="22"/>
          <w:lang w:val="ru-RU"/>
        </w:rPr>
      </w:pPr>
    </w:p>
    <w:tbl>
      <w:tblPr>
        <w:tblW w:w="9298" w:type="dxa"/>
        <w:tblInd w:w="-5" w:type="dxa"/>
        <w:tblLayout w:type="fixed"/>
        <w:tblLook w:val="0000"/>
      </w:tblPr>
      <w:tblGrid>
        <w:gridCol w:w="4245"/>
        <w:gridCol w:w="180"/>
        <w:gridCol w:w="4873"/>
      </w:tblGrid>
      <w:tr w:rsidR="00A87F33" w:rsidRPr="003146FE" w:rsidTr="000D21A1">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A87F33" w:rsidRPr="003146FE" w:rsidRDefault="00A87F33" w:rsidP="000D21A1">
            <w:pPr>
              <w:rPr>
                <w:lang w:val="sr-Cyrl-CS"/>
              </w:rPr>
            </w:pPr>
            <w:r w:rsidRPr="003146FE">
              <w:rPr>
                <w:b/>
                <w:bCs/>
                <w:sz w:val="22"/>
                <w:szCs w:val="22"/>
                <w:u w:val="single"/>
                <w:lang w:val="sr-Cyrl-CS"/>
              </w:rPr>
              <w:t>Тим за самовредновање</w:t>
            </w:r>
            <w:r w:rsidRPr="003146FE">
              <w:rPr>
                <w:b/>
                <w:bCs/>
                <w:sz w:val="22"/>
                <w:szCs w:val="22"/>
                <w:lang w:val="sr-Cyrl-CS"/>
              </w:rPr>
              <w:t xml:space="preserve"> </w:t>
            </w:r>
          </w:p>
          <w:p w:rsidR="00A87F33" w:rsidRPr="003146FE" w:rsidRDefault="00A87F33" w:rsidP="000D21A1">
            <w:pPr>
              <w:rPr>
                <w:lang w:val="sr-Cyrl-CS"/>
              </w:rPr>
            </w:pPr>
            <w:r w:rsidRPr="003146FE">
              <w:rPr>
                <w:sz w:val="22"/>
                <w:szCs w:val="22"/>
                <w:lang w:val="sr-Cyrl-CS"/>
              </w:rPr>
              <w:t>Чланови Актива  за самовредновање, за радну 2016/1</w:t>
            </w:r>
            <w:r w:rsidRPr="003146FE">
              <w:rPr>
                <w:sz w:val="22"/>
                <w:szCs w:val="22"/>
                <w:lang w:val="ru-RU"/>
              </w:rPr>
              <w:t>7</w:t>
            </w:r>
            <w:r w:rsidRPr="003146FE">
              <w:rPr>
                <w:sz w:val="22"/>
                <w:szCs w:val="22"/>
                <w:lang w:val="sr-Cyrl-CS"/>
              </w:rPr>
              <w:t>. годину:</w:t>
            </w:r>
          </w:p>
          <w:p w:rsidR="00A87F33" w:rsidRPr="003146FE" w:rsidRDefault="00A87F33" w:rsidP="00A87F33">
            <w:pPr>
              <w:rPr>
                <w:lang w:val="sr-Cyrl-CS"/>
              </w:rPr>
            </w:pPr>
            <w:r w:rsidRPr="003146FE">
              <w:rPr>
                <w:sz w:val="22"/>
                <w:szCs w:val="22"/>
                <w:lang w:val="sr-Cyrl-CS"/>
              </w:rPr>
              <w:t>Милана Јовићевић, психолог</w:t>
            </w:r>
            <w:r w:rsidRPr="003146FE">
              <w:rPr>
                <w:sz w:val="22"/>
                <w:szCs w:val="22"/>
                <w:lang w:val="ru-RU"/>
              </w:rPr>
              <w:t xml:space="preserve"> (</w:t>
            </w:r>
            <w:r w:rsidRPr="003146FE">
              <w:rPr>
                <w:sz w:val="22"/>
                <w:szCs w:val="22"/>
                <w:lang w:val="sr-Cyrl-CS"/>
              </w:rPr>
              <w:t>координатор Тима</w:t>
            </w:r>
            <w:r w:rsidRPr="003146FE">
              <w:rPr>
                <w:sz w:val="22"/>
                <w:szCs w:val="22"/>
                <w:lang w:val="ru-RU"/>
              </w:rPr>
              <w:t xml:space="preserve">), </w:t>
            </w:r>
            <w:r w:rsidRPr="003146FE">
              <w:rPr>
                <w:sz w:val="22"/>
                <w:szCs w:val="22"/>
                <w:lang w:val="sr-Cyrl-CS"/>
              </w:rPr>
              <w:t>Снежана Јоцић</w:t>
            </w:r>
            <w:r w:rsidRPr="003146FE">
              <w:rPr>
                <w:sz w:val="22"/>
                <w:szCs w:val="22"/>
                <w:lang w:val="ru-RU"/>
              </w:rPr>
              <w:t xml:space="preserve">, </w:t>
            </w:r>
            <w:r w:rsidRPr="003146FE">
              <w:rPr>
                <w:sz w:val="22"/>
                <w:szCs w:val="22"/>
                <w:lang w:val="sr-Cyrl-CS"/>
              </w:rPr>
              <w:t>васпшитач</w:t>
            </w:r>
            <w:r w:rsidRPr="003146FE">
              <w:rPr>
                <w:sz w:val="22"/>
                <w:szCs w:val="22"/>
                <w:lang w:val="ru-RU"/>
              </w:rPr>
              <w:t xml:space="preserve">, </w:t>
            </w:r>
            <w:r w:rsidRPr="003146FE">
              <w:rPr>
                <w:sz w:val="22"/>
                <w:szCs w:val="22"/>
                <w:lang w:val="sr-Cyrl-CS"/>
              </w:rPr>
              <w:t>Марта Пертет, логопед, Чила Ћалуш, васпитач у мешовито узрасној групи (двојезични програм на мађарском и немачком језику),  Биљана Бошњак, педагог, Елза Фаркаш, медицинска сестра-васпитач у јасленој групи и члан управног одбора, Снежана Флего, помоћник директора-координатор ВО рада, Мирјана Гуриновић, помоћник директора за прву педагошку јединицу, Јасмина Кукић, педагог, Марина Пиуковић, васпитач у у зрасномешовитој групи на (прилагођени монтесори програм на хрватском језику), Снежана Давчик Дутина, родитељ.</w:t>
            </w:r>
          </w:p>
          <w:p w:rsidR="00A87F33" w:rsidRPr="003146FE" w:rsidRDefault="00A87F33" w:rsidP="00A87F33">
            <w:pPr>
              <w:rPr>
                <w:lang w:val="sr-Cyrl-CS"/>
              </w:rPr>
            </w:pPr>
          </w:p>
        </w:tc>
      </w:tr>
      <w:tr w:rsidR="00A87F33" w:rsidRPr="003146FE" w:rsidTr="000D21A1">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A87F33" w:rsidRPr="003146FE" w:rsidRDefault="00A87F33" w:rsidP="000D21A1">
            <w:pPr>
              <w:rPr>
                <w:lang w:val="sr-Cyrl-CS"/>
              </w:rPr>
            </w:pPr>
            <w:r w:rsidRPr="003146FE">
              <w:rPr>
                <w:b/>
                <w:sz w:val="22"/>
                <w:szCs w:val="22"/>
                <w:lang w:val="sr-Cyrl-CS"/>
              </w:rPr>
              <w:t>Избор области самовредновања</w:t>
            </w:r>
          </w:p>
          <w:p w:rsidR="00A87F33" w:rsidRPr="003146FE" w:rsidRDefault="00A87F33" w:rsidP="000D21A1">
            <w:pPr>
              <w:rPr>
                <w:lang w:val="sr-Cyrl-CS"/>
              </w:rPr>
            </w:pPr>
            <w:r w:rsidRPr="003146FE">
              <w:rPr>
                <w:sz w:val="22"/>
                <w:szCs w:val="22"/>
                <w:lang w:val="sr-Cyrl-CS"/>
              </w:rPr>
              <w:t>Годишњим планом самовредновања за радну 2016/17. годину планирано је и реализовано  самовредновање  5. . области квалитета рада установе- Етос</w:t>
            </w:r>
            <w:r w:rsidR="00EC7EE2" w:rsidRPr="003146FE">
              <w:rPr>
                <w:sz w:val="22"/>
                <w:szCs w:val="22"/>
                <w:lang w:val="sr-Cyrl-CS"/>
              </w:rPr>
              <w:t>, све стандарде.</w:t>
            </w:r>
          </w:p>
          <w:p w:rsidR="00107283" w:rsidRPr="003146FE" w:rsidRDefault="00107283" w:rsidP="000D21A1">
            <w:pPr>
              <w:rPr>
                <w:lang w:val="sr-Cyrl-CS"/>
              </w:rPr>
            </w:pPr>
          </w:p>
          <w:p w:rsidR="00A87F33" w:rsidRPr="003146FE" w:rsidRDefault="00A87F33" w:rsidP="000D21A1">
            <w:pPr>
              <w:rPr>
                <w:b/>
                <w:lang w:val="sr-Cyrl-CS"/>
              </w:rPr>
            </w:pPr>
            <w:r w:rsidRPr="003146FE">
              <w:rPr>
                <w:b/>
                <w:sz w:val="22"/>
                <w:szCs w:val="22"/>
                <w:lang w:val="sr-Cyrl-CS"/>
              </w:rPr>
              <w:t>Контекст и опис процеса самовредновања</w:t>
            </w:r>
          </w:p>
          <w:p w:rsidR="00A87F33" w:rsidRPr="003146FE" w:rsidRDefault="00A87F33" w:rsidP="000D21A1">
            <w:pPr>
              <w:rPr>
                <w:b/>
                <w:lang w:val="sr-Cyrl-CS"/>
              </w:rPr>
            </w:pPr>
          </w:p>
          <w:p w:rsidR="00EC7EE2" w:rsidRPr="003146FE" w:rsidRDefault="00107283" w:rsidP="000D21A1">
            <w:pPr>
              <w:rPr>
                <w:lang w:val="sr-Cyrl-CS"/>
              </w:rPr>
            </w:pPr>
            <w:r w:rsidRPr="003146FE">
              <w:rPr>
                <w:sz w:val="22"/>
                <w:szCs w:val="22"/>
                <w:lang w:val="sr-Cyrl-CS"/>
              </w:rPr>
              <w:t>Самовредновање у овој школској години је започето и великим делом се одвијало у ишчекивању екстерне евалуације од стране Тима за екстерну евалуацију. Претходне две школске године смо вредновали квалитет у свим областима квалитета рада установе. У Развојном плану установе за период 2015/</w:t>
            </w:r>
            <w:r w:rsidR="00EC7EE2" w:rsidRPr="003146FE">
              <w:rPr>
                <w:sz w:val="22"/>
                <w:szCs w:val="22"/>
                <w:lang w:val="sr-Cyrl-CS"/>
              </w:rPr>
              <w:t>2018. годину обухвата области: В</w:t>
            </w:r>
            <w:r w:rsidRPr="003146FE">
              <w:rPr>
                <w:sz w:val="22"/>
                <w:szCs w:val="22"/>
                <w:lang w:val="sr-Cyrl-CS"/>
              </w:rPr>
              <w:t xml:space="preserve">аспитно образовни рад, дечији развој и напредовање, Подршка деци и породици и Ресурси. </w:t>
            </w:r>
          </w:p>
          <w:p w:rsidR="00107283" w:rsidRPr="003146FE" w:rsidRDefault="00EC7EE2" w:rsidP="000D21A1">
            <w:pPr>
              <w:rPr>
                <w:lang w:val="sr-Cyrl-CS"/>
              </w:rPr>
            </w:pPr>
            <w:r w:rsidRPr="003146FE">
              <w:rPr>
                <w:sz w:val="22"/>
                <w:szCs w:val="22"/>
                <w:lang w:val="sr-Cyrl-CS"/>
              </w:rPr>
              <w:t>Актив за самовредновање је предложио да се у овој школској години посебно усмеримо на међуљудске односе, поверење међу  и сарадњу међу запосленима, запосленима и родитељима, Инфоемисаност и сарадњу на свим нивоима.</w:t>
            </w:r>
          </w:p>
          <w:p w:rsidR="00A87F33" w:rsidRPr="003146FE" w:rsidRDefault="00A87F33" w:rsidP="000D21A1">
            <w:pPr>
              <w:rPr>
                <w:lang w:val="sr-Cyrl-CS"/>
              </w:rPr>
            </w:pPr>
          </w:p>
          <w:p w:rsidR="00A87F33" w:rsidRPr="003146FE" w:rsidRDefault="00A87F33" w:rsidP="000D21A1">
            <w:pPr>
              <w:rPr>
                <w:bCs/>
                <w:u w:val="single"/>
                <w:lang w:val="sr-Cyrl-CS"/>
              </w:rPr>
            </w:pPr>
            <w:r w:rsidRPr="003146FE">
              <w:rPr>
                <w:bCs/>
                <w:sz w:val="22"/>
                <w:szCs w:val="22"/>
                <w:u w:val="single"/>
                <w:lang w:val="sr-Cyrl-CS"/>
              </w:rPr>
              <w:t xml:space="preserve">Методологија самовредновања: </w:t>
            </w:r>
          </w:p>
          <w:p w:rsidR="00A87F33" w:rsidRPr="003146FE" w:rsidRDefault="00A87F33" w:rsidP="000D21A1">
            <w:pPr>
              <w:rPr>
                <w:bCs/>
                <w:lang w:val="sr-Cyrl-CS"/>
              </w:rPr>
            </w:pPr>
          </w:p>
          <w:p w:rsidR="00A87F33" w:rsidRPr="003146FE" w:rsidRDefault="00A87F33" w:rsidP="000D21A1">
            <w:pPr>
              <w:rPr>
                <w:bCs/>
                <w:lang w:val="sr-Cyrl-CS"/>
              </w:rPr>
            </w:pPr>
            <w:r w:rsidRPr="003146FE">
              <w:rPr>
                <w:bCs/>
                <w:sz w:val="22"/>
                <w:szCs w:val="22"/>
                <w:lang w:val="sr-Cyrl-CS"/>
              </w:rPr>
              <w:t>- анализа документације установе - Предшколски програм, Годишњи план, Развојни план,</w:t>
            </w:r>
          </w:p>
          <w:p w:rsidR="00A87F33" w:rsidRPr="003146FE" w:rsidRDefault="00A87F33" w:rsidP="000D21A1">
            <w:pPr>
              <w:rPr>
                <w:bCs/>
                <w:lang w:val="sr-Cyrl-CS"/>
              </w:rPr>
            </w:pPr>
            <w:r w:rsidRPr="003146FE">
              <w:rPr>
                <w:bCs/>
                <w:sz w:val="22"/>
                <w:szCs w:val="22"/>
                <w:lang w:val="sr-Cyrl-CS"/>
              </w:rPr>
              <w:t>-анализа остале документације установе (</w:t>
            </w:r>
            <w:r w:rsidR="00CD0C5A" w:rsidRPr="003146FE">
              <w:rPr>
                <w:bCs/>
                <w:sz w:val="22"/>
                <w:szCs w:val="22"/>
                <w:lang w:val="sr-Cyrl-CS"/>
              </w:rPr>
              <w:t>документација а правне службе , акта установе</w:t>
            </w:r>
            <w:r w:rsidRPr="003146FE">
              <w:rPr>
                <w:bCs/>
                <w:sz w:val="22"/>
                <w:szCs w:val="22"/>
                <w:lang w:val="sr-Cyrl-CS"/>
              </w:rPr>
              <w:t>, записници руководећих, стручних и саветодавних органа установе, документација о раду тимова установе),</w:t>
            </w:r>
          </w:p>
          <w:p w:rsidR="00A87F33" w:rsidRPr="003146FE" w:rsidRDefault="00A87F33" w:rsidP="000D21A1">
            <w:pPr>
              <w:rPr>
                <w:bCs/>
                <w:lang w:val="sr-Cyrl-CS"/>
              </w:rPr>
            </w:pPr>
            <w:r w:rsidRPr="003146FE">
              <w:rPr>
                <w:bCs/>
                <w:sz w:val="22"/>
                <w:szCs w:val="22"/>
                <w:lang w:val="sr-Cyrl-CS"/>
              </w:rPr>
              <w:t>-документација о раду директора, помоћника директора, стручних сарадника,</w:t>
            </w:r>
          </w:p>
          <w:p w:rsidR="00A87F33" w:rsidRPr="003146FE" w:rsidRDefault="00A87F33" w:rsidP="000D21A1">
            <w:pPr>
              <w:rPr>
                <w:bCs/>
                <w:lang w:val="sr-Cyrl-CS"/>
              </w:rPr>
            </w:pPr>
            <w:r w:rsidRPr="003146FE">
              <w:rPr>
                <w:bCs/>
                <w:sz w:val="22"/>
                <w:szCs w:val="22"/>
                <w:lang w:val="sr-Cyrl-CS"/>
              </w:rPr>
              <w:t xml:space="preserve">-увид у документацију васпитне групе (књиге неге и во-рада, књиге во-рада, васпитача, </w:t>
            </w:r>
            <w:r w:rsidR="00CD0C5A" w:rsidRPr="003146FE">
              <w:rPr>
                <w:bCs/>
                <w:sz w:val="22"/>
                <w:szCs w:val="22"/>
                <w:lang w:val="sr-Cyrl-CS"/>
              </w:rPr>
              <w:t>ИОП документација)</w:t>
            </w:r>
          </w:p>
          <w:p w:rsidR="00A87F33" w:rsidRPr="003146FE" w:rsidRDefault="00A87F33" w:rsidP="000D21A1">
            <w:pPr>
              <w:rPr>
                <w:bCs/>
                <w:lang w:val="sr-Cyrl-CS"/>
              </w:rPr>
            </w:pPr>
            <w:r w:rsidRPr="003146FE">
              <w:rPr>
                <w:bCs/>
                <w:sz w:val="22"/>
                <w:szCs w:val="22"/>
                <w:lang w:val="sr-Cyrl-CS"/>
              </w:rPr>
              <w:t>-посматрање простора вртића (унутрашњост вртића и  двориште)</w:t>
            </w:r>
          </w:p>
          <w:p w:rsidR="00A87F33" w:rsidRPr="003146FE" w:rsidRDefault="00A87F33" w:rsidP="000D21A1">
            <w:pPr>
              <w:rPr>
                <w:bCs/>
                <w:lang w:val="sr-Cyrl-CS"/>
              </w:rPr>
            </w:pPr>
            <w:r w:rsidRPr="003146FE">
              <w:rPr>
                <w:bCs/>
                <w:sz w:val="22"/>
                <w:szCs w:val="22"/>
                <w:lang w:val="sr-Cyrl-CS"/>
              </w:rPr>
              <w:t>-разговор са васпитачима</w:t>
            </w:r>
          </w:p>
          <w:p w:rsidR="00A87F33" w:rsidRPr="003146FE" w:rsidRDefault="00A87F33" w:rsidP="000D21A1">
            <w:pPr>
              <w:rPr>
                <w:bCs/>
                <w:lang w:val="sr-Cyrl-CS"/>
              </w:rPr>
            </w:pPr>
            <w:r w:rsidRPr="003146FE">
              <w:rPr>
                <w:bCs/>
                <w:sz w:val="22"/>
                <w:szCs w:val="22"/>
                <w:lang w:val="sr-Cyrl-CS"/>
              </w:rPr>
              <w:t>- разговор са децом у групи</w:t>
            </w:r>
          </w:p>
          <w:p w:rsidR="00A87F33" w:rsidRPr="003146FE" w:rsidRDefault="00A87F33" w:rsidP="000D21A1">
            <w:pPr>
              <w:rPr>
                <w:bCs/>
                <w:lang w:val="sr-Cyrl-CS"/>
              </w:rPr>
            </w:pPr>
            <w:r w:rsidRPr="003146FE">
              <w:rPr>
                <w:bCs/>
                <w:sz w:val="22"/>
                <w:szCs w:val="22"/>
                <w:lang w:val="sr-Cyrl-CS"/>
              </w:rPr>
              <w:t>- интервју и упитник за  родитеље</w:t>
            </w:r>
          </w:p>
          <w:p w:rsidR="00F368F3" w:rsidRPr="003146FE" w:rsidRDefault="00F368F3" w:rsidP="000D21A1">
            <w:pPr>
              <w:rPr>
                <w:bCs/>
                <w:lang w:val="sr-Cyrl-CS"/>
              </w:rPr>
            </w:pPr>
          </w:p>
          <w:p w:rsidR="00A87F33" w:rsidRPr="003146FE" w:rsidRDefault="00A87F33" w:rsidP="000D21A1">
            <w:pPr>
              <w:rPr>
                <w:bCs/>
                <w:lang w:val="sr-Cyrl-CS"/>
              </w:rPr>
            </w:pPr>
          </w:p>
          <w:p w:rsidR="00A87F33" w:rsidRPr="003146FE" w:rsidRDefault="00A87F33" w:rsidP="000D21A1">
            <w:pPr>
              <w:rPr>
                <w:bCs/>
                <w:lang w:val="sr-Cyrl-CS"/>
              </w:rPr>
            </w:pPr>
            <w:r w:rsidRPr="003146FE">
              <w:rPr>
                <w:bCs/>
                <w:sz w:val="22"/>
                <w:szCs w:val="22"/>
                <w:lang w:val="sr-Cyrl-CS"/>
              </w:rPr>
              <w:t>Прикупљени подаци су анализирани, интерпретирани и сачињен је извештај</w:t>
            </w:r>
            <w:r w:rsidR="00F368F3" w:rsidRPr="003146FE">
              <w:rPr>
                <w:bCs/>
                <w:sz w:val="22"/>
                <w:szCs w:val="22"/>
                <w:lang w:val="sr-Cyrl-CS"/>
              </w:rPr>
              <w:t>. За потребе извештај васпитачи и медицинске сестре-васпитачи су вредновали ову област на основу протокола. 397 васпитача је попунило протокол.  Такође су прикипљени подаци од родитеља уз помоћ упитника. ЗА потребе овог извештаја узет је узорак од 294 родитеља.</w:t>
            </w:r>
          </w:p>
          <w:p w:rsidR="00A87F33" w:rsidRPr="003146FE" w:rsidRDefault="00A87F33" w:rsidP="000D21A1">
            <w:pPr>
              <w:rPr>
                <w:lang w:val="sr-Cyrl-CS"/>
              </w:rPr>
            </w:pPr>
          </w:p>
          <w:p w:rsidR="00A87F33" w:rsidRPr="003146FE" w:rsidRDefault="00A87F33" w:rsidP="000D21A1">
            <w:pPr>
              <w:rPr>
                <w:lang w:val="sr-Cyrl-BA"/>
              </w:rPr>
            </w:pPr>
            <w:r w:rsidRPr="003146FE">
              <w:rPr>
                <w:sz w:val="22"/>
                <w:szCs w:val="22"/>
                <w:lang w:val="sr-Cyrl-BA"/>
              </w:rPr>
              <w:t xml:space="preserve">Анализом резулатата издвојиле су се јаке стране и слабости у раду. </w:t>
            </w:r>
          </w:p>
          <w:p w:rsidR="00A87F33" w:rsidRPr="003146FE" w:rsidRDefault="00A87F33" w:rsidP="000D21A1">
            <w:pPr>
              <w:rPr>
                <w:lang w:val="sr-Cyrl-CS"/>
              </w:rPr>
            </w:pPr>
          </w:p>
        </w:tc>
      </w:tr>
      <w:tr w:rsidR="00A87F33" w:rsidRPr="003146FE" w:rsidTr="000D21A1">
        <w:tc>
          <w:tcPr>
            <w:tcW w:w="4245" w:type="dxa"/>
            <w:tcBorders>
              <w:top w:val="single" w:sz="4" w:space="0" w:color="000000"/>
              <w:left w:val="single" w:sz="4" w:space="0" w:color="000000"/>
              <w:bottom w:val="single" w:sz="4" w:space="0" w:color="000000"/>
            </w:tcBorders>
            <w:shd w:val="clear" w:color="auto" w:fill="auto"/>
          </w:tcPr>
          <w:p w:rsidR="00A87F33" w:rsidRPr="003146FE" w:rsidRDefault="00A87F33" w:rsidP="000471A9">
            <w:pPr>
              <w:pStyle w:val="ListParagraph"/>
              <w:numPr>
                <w:ilvl w:val="0"/>
                <w:numId w:val="5"/>
              </w:numPr>
              <w:jc w:val="both"/>
              <w:rPr>
                <w:b/>
                <w:lang w:val="sr-Cyrl-CS"/>
              </w:rPr>
            </w:pPr>
            <w:r w:rsidRPr="003146FE">
              <w:rPr>
                <w:b/>
                <w:lang w:val="sr-Cyrl-CS"/>
              </w:rPr>
              <w:t>ОБЛАСТ: ЕТОС</w:t>
            </w:r>
          </w:p>
          <w:p w:rsidR="00A87F33" w:rsidRPr="003146FE" w:rsidRDefault="00A87F33" w:rsidP="000D21A1">
            <w:pPr>
              <w:rPr>
                <w:b/>
                <w:bCs/>
                <w:lang w:val="sr-Cyrl-CS"/>
              </w:rPr>
            </w:pP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tcPr>
          <w:p w:rsidR="00A87F33" w:rsidRPr="003146FE" w:rsidRDefault="00A87F33" w:rsidP="000D21A1">
            <w:pPr>
              <w:rPr>
                <w:b/>
                <w:bCs/>
                <w:lang w:val="sr-Cyrl-CS"/>
              </w:rPr>
            </w:pPr>
            <w:r w:rsidRPr="003146FE">
              <w:rPr>
                <w:b/>
                <w:sz w:val="22"/>
                <w:szCs w:val="22"/>
                <w:lang w:val="sr-Cyrl-CS"/>
              </w:rPr>
              <w:t>Опис и процена квалитета</w:t>
            </w:r>
          </w:p>
          <w:p w:rsidR="00A87F33" w:rsidRPr="003146FE" w:rsidRDefault="00A87F33" w:rsidP="000D21A1">
            <w:pPr>
              <w:rPr>
                <w:b/>
                <w:bCs/>
                <w:lang w:val="sr-Cyrl-CS"/>
              </w:rPr>
            </w:pPr>
          </w:p>
          <w:p w:rsidR="00A87F33" w:rsidRPr="003146FE" w:rsidRDefault="00A87F33" w:rsidP="000D21A1">
            <w:pPr>
              <w:rPr>
                <w:b/>
                <w:bCs/>
                <w:lang w:val="sr-Cyrl-CS"/>
              </w:rPr>
            </w:pPr>
          </w:p>
        </w:tc>
      </w:tr>
      <w:tr w:rsidR="00A87F33" w:rsidRPr="003146FE" w:rsidTr="000D21A1">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Pr>
          <w:p w:rsidR="008B5D29" w:rsidRPr="003146FE" w:rsidRDefault="008B5D29" w:rsidP="008B5D29">
            <w:pPr>
              <w:pStyle w:val="ListParagraph"/>
              <w:numPr>
                <w:ilvl w:val="1"/>
                <w:numId w:val="5"/>
              </w:numPr>
              <w:rPr>
                <w:lang w:val="sr-Cyrl-CS"/>
              </w:rPr>
            </w:pPr>
            <w:r w:rsidRPr="003146FE">
              <w:rPr>
                <w:lang w:val="sr-Cyrl-CS"/>
              </w:rPr>
              <w:t xml:space="preserve"> У ПРЕДШКОЛСКОЈ УСТАНОВИ ПОШТУЈУ СЕ ПРАВА ДЕТЕТА И ОДРАСЛИХ И НЕГУЈЕ КЛИМА </w:t>
            </w:r>
            <w:r w:rsidRPr="003146FE">
              <w:rPr>
                <w:lang w:val="sr-Cyrl-CS"/>
              </w:rPr>
              <w:lastRenderedPageBreak/>
              <w:t>ПОВЕРЕЊА</w:t>
            </w:r>
          </w:p>
          <w:p w:rsidR="000C43B0" w:rsidRPr="003146FE" w:rsidRDefault="008F206B" w:rsidP="000D21A1">
            <w:pPr>
              <w:rPr>
                <w:lang w:val="sr-Cyrl-CS"/>
              </w:rPr>
            </w:pPr>
            <w:r w:rsidRPr="003146FE">
              <w:rPr>
                <w:lang w:val="sr-Cyrl-CS"/>
              </w:rPr>
              <w:t>У предшколској установи "На</w:t>
            </w:r>
            <w:r w:rsidR="000471A9" w:rsidRPr="003146FE">
              <w:rPr>
                <w:lang w:val="sr-Cyrl-CS"/>
              </w:rPr>
              <w:t>ша радост" у Суботици сви подаци с</w:t>
            </w:r>
            <w:r w:rsidR="003265BC" w:rsidRPr="003146FE">
              <w:rPr>
                <w:lang w:val="sr-Cyrl-CS"/>
              </w:rPr>
              <w:t xml:space="preserve">е </w:t>
            </w:r>
            <w:r w:rsidRPr="003146FE">
              <w:rPr>
                <w:lang w:val="sr-Cyrl-CS"/>
              </w:rPr>
              <w:t xml:space="preserve">пажљиво чувају.  </w:t>
            </w:r>
            <w:r w:rsidR="00E714AE" w:rsidRPr="003146FE">
              <w:rPr>
                <w:lang w:val="sr-Cyrl-CS"/>
              </w:rPr>
              <w:t xml:space="preserve">Васпиатчи процењују да се права других и њихова приватност поштују, да се </w:t>
            </w:r>
            <w:r w:rsidRPr="003146FE">
              <w:rPr>
                <w:lang w:val="sr-Cyrl-CS"/>
              </w:rPr>
              <w:t xml:space="preserve">разговори о детету обављају на прикладан начин и на прикладном, за то одрешеном месту. Резултати упитника за родитеље указују да </w:t>
            </w:r>
            <w:r w:rsidR="000C43B0" w:rsidRPr="003146FE">
              <w:rPr>
                <w:lang w:val="sr-Cyrl-CS"/>
              </w:rPr>
              <w:t>3</w:t>
            </w:r>
            <w:r w:rsidR="00F368F3" w:rsidRPr="003146FE">
              <w:rPr>
                <w:lang w:val="sr-Cyrl-CS"/>
              </w:rPr>
              <w:t xml:space="preserve">3% испитаних </w:t>
            </w:r>
            <w:r w:rsidR="000C43B0" w:rsidRPr="003146FE">
              <w:rPr>
                <w:lang w:val="sr-Cyrl-CS"/>
              </w:rPr>
              <w:t>родиртеља се делимично слаже, а 11% испитаних родитеља се неслаже са том тврдњом.</w:t>
            </w:r>
          </w:p>
          <w:p w:rsidR="00A87F33" w:rsidRPr="003146FE" w:rsidRDefault="00685E9D" w:rsidP="000D21A1">
            <w:pPr>
              <w:rPr>
                <w:lang w:val="sr-Cyrl-CS"/>
              </w:rPr>
            </w:pPr>
            <w:r w:rsidRPr="003146FE">
              <w:rPr>
                <w:lang w:val="sr-Cyrl-CS"/>
              </w:rPr>
              <w:t>У Ус</w:t>
            </w:r>
            <w:r w:rsidR="00F95BD7" w:rsidRPr="003146FE">
              <w:rPr>
                <w:lang w:val="sr-Cyrl-CS"/>
              </w:rPr>
              <w:t>танови се примењује активн</w:t>
            </w:r>
            <w:r w:rsidR="000C43B0" w:rsidRPr="003146FE">
              <w:rPr>
                <w:lang w:val="sr-Cyrl-CS"/>
              </w:rPr>
              <w:t xml:space="preserve">а политика против насиља и дискриминације над децом. Формиран је Тим за заштиту деце од злостављања, занемаривања и дискриминације.  </w:t>
            </w:r>
            <w:r w:rsidR="00E714AE" w:rsidRPr="003146FE">
              <w:rPr>
                <w:lang w:val="sr-Cyrl-CS"/>
              </w:rPr>
              <w:t xml:space="preserve">Деца и васпитачи учествују на различитим манифестацијама </w:t>
            </w:r>
            <w:r w:rsidR="00F95BD7" w:rsidRPr="003146FE">
              <w:rPr>
                <w:lang w:val="sr-Cyrl-CS"/>
              </w:rPr>
              <w:t>ако је то одобрио директор.</w:t>
            </w:r>
          </w:p>
          <w:p w:rsidR="001972CA" w:rsidRPr="003146FE" w:rsidRDefault="001972CA" w:rsidP="000D21A1">
            <w:pPr>
              <w:pStyle w:val="NoSpacing"/>
              <w:rPr>
                <w:rFonts w:ascii="Times New Roman" w:hAnsi="Times New Roman"/>
                <w:lang w:val="sr-Cyrl-CS"/>
              </w:rPr>
            </w:pPr>
            <w:r w:rsidRPr="003146FE">
              <w:rPr>
                <w:rFonts w:ascii="Times New Roman" w:hAnsi="Times New Roman"/>
                <w:lang w:val="sr-Cyrl-CS"/>
              </w:rPr>
              <w:t xml:space="preserve">У Установи постоји потребна документација (Правилник о </w:t>
            </w:r>
            <w:r w:rsidR="003C12E5" w:rsidRPr="003146FE">
              <w:rPr>
                <w:rFonts w:ascii="Times New Roman" w:hAnsi="Times New Roman"/>
                <w:lang w:val="sr-Cyrl-CS"/>
              </w:rPr>
              <w:t>понашању деце, родитеља и запослених у Предшколској установи "Наша радост"</w:t>
            </w:r>
            <w:r w:rsidR="00F95BD7" w:rsidRPr="003146FE">
              <w:rPr>
                <w:rFonts w:ascii="Times New Roman" w:hAnsi="Times New Roman"/>
                <w:lang w:val="sr-Cyrl-CS"/>
              </w:rPr>
              <w:t>, Протокол о сигурносно заштитним мерама и поступању у ризичним ситуацијама</w:t>
            </w:r>
            <w:r w:rsidR="00C96840" w:rsidRPr="003146FE">
              <w:rPr>
                <w:rFonts w:ascii="Times New Roman" w:hAnsi="Times New Roman"/>
                <w:lang w:val="sr-Cyrl-CS"/>
              </w:rPr>
              <w:t>) којом се регулише понашање и одговорност свих. У случају непоштовања норми и правила, предутимају се предвиђене мере. На састанку директора, помоћника директора и стручних сарадника, директор је изнео предлог да се појачћа информисање запослених и родиртеља о правилима понашања и протоколима поступања у различитим ситуацијама.</w:t>
            </w:r>
            <w:r w:rsidR="00E83405" w:rsidRPr="003146FE">
              <w:rPr>
                <w:rFonts w:ascii="Times New Roman" w:hAnsi="Times New Roman"/>
                <w:lang w:val="sr-Cyrl-CS"/>
              </w:rPr>
              <w:t xml:space="preserve"> </w:t>
            </w:r>
          </w:p>
          <w:p w:rsidR="00A87F33" w:rsidRPr="003146FE" w:rsidRDefault="00A87F33" w:rsidP="000D21A1">
            <w:pPr>
              <w:pStyle w:val="NoSpacing"/>
              <w:rPr>
                <w:rFonts w:ascii="Times New Roman" w:hAnsi="Times New Roman"/>
                <w:lang w:val="sr-Cyrl-CS"/>
              </w:rPr>
            </w:pPr>
            <w:r w:rsidRPr="003146FE">
              <w:rPr>
                <w:rFonts w:ascii="Times New Roman" w:hAnsi="Times New Roman"/>
                <w:lang w:val="sr-Cyrl-CS"/>
              </w:rPr>
              <w:t>Промоција вртића и његов углед израз су заједничког ангажовања запослених кроз организацију манифестација (Клинцијада, Дечија недеља), , реализацију различитих пројеката на нивоу групе,  вртића или установе )</w:t>
            </w:r>
            <w:r w:rsidR="003B5F43" w:rsidRPr="003146FE">
              <w:rPr>
                <w:rFonts w:ascii="Times New Roman" w:hAnsi="Times New Roman"/>
                <w:lang w:val="sr-Cyrl-CS"/>
              </w:rPr>
              <w:t xml:space="preserve"> </w:t>
            </w:r>
            <w:r w:rsidRPr="003146FE">
              <w:rPr>
                <w:rFonts w:ascii="Times New Roman" w:hAnsi="Times New Roman"/>
                <w:lang w:val="sr-Cyrl-CS"/>
              </w:rPr>
              <w:t>еколошки пројекти, Е Твиниг пројекти, , учествовање на различитим манифестацијама за децу, стручним скуповима, стручним удружењима, ...</w:t>
            </w:r>
          </w:p>
          <w:p w:rsidR="00A87F33" w:rsidRPr="003146FE" w:rsidRDefault="00A87F33" w:rsidP="000D21A1">
            <w:pPr>
              <w:pStyle w:val="NoSpacing"/>
              <w:rPr>
                <w:rFonts w:ascii="Times New Roman" w:hAnsi="Times New Roman"/>
                <w:lang w:val="sr-Cyrl-CS"/>
              </w:rPr>
            </w:pPr>
            <w:r w:rsidRPr="003146FE">
              <w:rPr>
                <w:rFonts w:ascii="Times New Roman" w:hAnsi="Times New Roman"/>
                <w:lang w:val="sr-Cyrl-CS"/>
              </w:rPr>
              <w:t>Примери добре праксе се размењују у оквиру рада стручних актива и кроз процес хоризонталне евалуације.</w:t>
            </w:r>
          </w:p>
          <w:p w:rsidR="00A87F33" w:rsidRPr="003146FE" w:rsidRDefault="00A87F33" w:rsidP="000D21A1">
            <w:pPr>
              <w:pStyle w:val="NoSpacing"/>
              <w:rPr>
                <w:rFonts w:ascii="Times New Roman" w:hAnsi="Times New Roman"/>
                <w:lang w:val="sr-Cyrl-CS"/>
              </w:rPr>
            </w:pPr>
            <w:r w:rsidRPr="003146FE">
              <w:rPr>
                <w:rFonts w:ascii="Times New Roman" w:hAnsi="Times New Roman"/>
                <w:lang w:val="sr-Cyrl-CS"/>
              </w:rPr>
              <w:t>Постоје информатори о различитим програмима (Добродошлица, Заједно у адаптацији за јаслице и з вртић, Водич за родитеље- На путу до школе, Зрел</w:t>
            </w:r>
            <w:r w:rsidR="001972CA" w:rsidRPr="003146FE">
              <w:rPr>
                <w:rFonts w:ascii="Times New Roman" w:hAnsi="Times New Roman"/>
                <w:lang w:val="sr-Cyrl-CS"/>
              </w:rPr>
              <w:t>ост детета за полазак у школу, А</w:t>
            </w:r>
            <w:r w:rsidRPr="003146FE">
              <w:rPr>
                <w:rFonts w:ascii="Times New Roman" w:hAnsi="Times New Roman"/>
                <w:lang w:val="sr-Cyrl-CS"/>
              </w:rPr>
              <w:t>гресивност и решавање конфликата, Дисциплиновање детета)</w:t>
            </w:r>
          </w:p>
          <w:p w:rsidR="00A87F33" w:rsidRPr="003146FE" w:rsidRDefault="00A87F33" w:rsidP="000D21A1">
            <w:pPr>
              <w:jc w:val="both"/>
              <w:rPr>
                <w:lang w:val="sr-Cyrl-CS"/>
              </w:rPr>
            </w:pPr>
            <w:r w:rsidRPr="003146FE">
              <w:rPr>
                <w:sz w:val="22"/>
                <w:szCs w:val="22"/>
                <w:lang w:val="sr-Cyrl-CS"/>
              </w:rPr>
              <w:t>Рад Установе се презентује преко веб странице Установе, телевизије, радија и новина.</w:t>
            </w:r>
          </w:p>
          <w:p w:rsidR="00A87F33" w:rsidRPr="003146FE" w:rsidRDefault="00A87F33" w:rsidP="000D21A1">
            <w:pPr>
              <w:pStyle w:val="NoSpacing"/>
              <w:rPr>
                <w:rFonts w:ascii="Times New Roman" w:hAnsi="Times New Roman"/>
                <w:lang w:val="sr-Cyrl-CS"/>
              </w:rPr>
            </w:pPr>
            <w:r w:rsidRPr="003146FE">
              <w:rPr>
                <w:rFonts w:ascii="Times New Roman" w:hAnsi="Times New Roman"/>
                <w:lang w:val="sr-Cyrl-CS"/>
              </w:rPr>
              <w:t xml:space="preserve">   У предшколској установи је организована сарадња и међусобна информисаност између руководећих, стручних и саветодавних органа.</w:t>
            </w:r>
          </w:p>
          <w:p w:rsidR="00A87F33" w:rsidRPr="003146FE" w:rsidRDefault="00A87F33" w:rsidP="000D21A1">
            <w:pPr>
              <w:jc w:val="both"/>
              <w:rPr>
                <w:lang w:val="sr-Cyrl-CS"/>
              </w:rPr>
            </w:pPr>
            <w:r w:rsidRPr="003146FE">
              <w:rPr>
                <w:sz w:val="22"/>
                <w:szCs w:val="22"/>
                <w:lang w:val="sr-Cyrl-CS"/>
              </w:rPr>
              <w:t xml:space="preserve">  Тимови вртића обезбеђују реализацију различитих врста активности у којима сарађују васпитачи, медицинске сестре-васпитачи, стручни сарадници, помоћници директора и родитељи, као и представници локалне заједнице.</w:t>
            </w:r>
            <w:r w:rsidR="00926066" w:rsidRPr="003146FE">
              <w:rPr>
                <w:sz w:val="22"/>
                <w:szCs w:val="22"/>
                <w:lang w:val="sr-Cyrl-CS"/>
              </w:rPr>
              <w:t xml:space="preserve"> На основу извештаја о реализацији активности из акционих планова вртића увиђа се да постоји потреба за унапређивање тимског рада свих запослених у поједином вртићу, заједничком планирању и реализацији васпитно-образовних активности у виду пројеката. </w:t>
            </w:r>
          </w:p>
          <w:p w:rsidR="00926066" w:rsidRPr="003146FE" w:rsidRDefault="007F7BDB" w:rsidP="003146FE">
            <w:pPr>
              <w:jc w:val="both"/>
              <w:rPr>
                <w:lang w:val="sr-Cyrl-CS"/>
              </w:rPr>
            </w:pPr>
            <w:r w:rsidRPr="003146FE">
              <w:rPr>
                <w:lang w:val="sr-Cyrl-CS"/>
              </w:rPr>
              <w:t xml:space="preserve">Процене запослених и родитеља у смислу пријатности амибијента и утиска добордошлице се разликује од вртића до вртића. </w:t>
            </w:r>
            <w:r w:rsidR="00880A56" w:rsidRPr="003146FE">
              <w:rPr>
                <w:lang w:val="sr-Cyrl-CS"/>
              </w:rPr>
              <w:t>У великом броју вртића нема посебних просторија за разговоре са радитељима, него се за ту сврху користе канцеларије за васпитаче, тако да уређење тог простора није опремљено у ту сврху. Прилазне рампе постоје у ваома малом броју вртића. Ходници у неким вртићаима не омогућавају дуже задржавање родитеља у вртићу</w:t>
            </w:r>
            <w:r w:rsidR="00C90AB4" w:rsidRPr="003146FE">
              <w:rPr>
                <w:lang w:val="sr-Cyrl-CS"/>
              </w:rPr>
              <w:t>. На огласним табла</w:t>
            </w:r>
            <w:r w:rsidR="00D80990" w:rsidRPr="003146FE">
              <w:rPr>
                <w:lang w:val="sr-Cyrl-CS"/>
              </w:rPr>
              <w:t>ма вртића се налазе све потребне информације за родитеље (имена васпитача, радно време вртића и васпитача, програм рада, ритам дана, јеловник, ...). У ходницима вртића има мање паноа са дечијим радовима због безбедносних разлога и пожарног пута.</w:t>
            </w:r>
            <w:r w:rsidR="003146FE" w:rsidRPr="003146FE">
              <w:rPr>
                <w:lang w:val="sr-Cyrl-CS"/>
              </w:rPr>
              <w:t xml:space="preserve"> У вртићима нема предвиђеног места где родитељи могу да седну и сачекају дете. </w:t>
            </w:r>
          </w:p>
          <w:p w:rsidR="003B5F43" w:rsidRPr="003146FE" w:rsidRDefault="003B5F43" w:rsidP="003B5F43">
            <w:pPr>
              <w:jc w:val="both"/>
              <w:rPr>
                <w:lang w:val="sr-Cyrl-CS"/>
              </w:rPr>
            </w:pPr>
            <w:r w:rsidRPr="003146FE">
              <w:rPr>
                <w:sz w:val="22"/>
                <w:szCs w:val="22"/>
                <w:lang w:val="sr-Cyrl-CS"/>
              </w:rPr>
              <w:t xml:space="preserve">Установа формира стручне тимове за израду и реализацију разних пројеката. Теме и пројекти се реализују најчешће на нивоу једне васпитне групе, али смо у претходном периоду интезивно радили на стварању тимске атмосфере у вртићима, што је резултирало заједничким планирањем активности за унапређење рада вртића. Васпитачи из различитих педагошких јединица имају прилику да размењују своја искуства на стручним активима. У Установи је такође започет процес хоризонталне евалуације који је васпитачима омогућио квалитетну размену и учење. У установи постоји стална сарадња и размена искуства између радних јединица. Васпитачи и деца </w:t>
            </w:r>
            <w:r w:rsidRPr="003146FE">
              <w:rPr>
                <w:sz w:val="22"/>
                <w:szCs w:val="22"/>
                <w:lang w:val="sr-Cyrl-CS"/>
              </w:rPr>
              <w:lastRenderedPageBreak/>
              <w:t>остварују сарадњу са основном школом на нивоу објекта/групе. Сарадња се остварује кроз посете деце из вртића и ученика у ОШ вртићима уз заједничку активност (заједничко учешће у манифестацијама, приредбама...). Васпитачи и деца реализују сарадњу са различитим институцијама (културним, образовним ...) у циљу остварења програмских циљева.</w:t>
            </w:r>
          </w:p>
          <w:p w:rsidR="003B5F43" w:rsidRPr="003146FE" w:rsidRDefault="003B5F43" w:rsidP="003B5F43">
            <w:pPr>
              <w:ind w:left="360"/>
              <w:jc w:val="both"/>
              <w:rPr>
                <w:lang w:val="sr-Cyrl-CS"/>
              </w:rPr>
            </w:pPr>
          </w:p>
          <w:p w:rsidR="00A87F33" w:rsidRPr="003146FE" w:rsidRDefault="00A87F33" w:rsidP="000D21A1">
            <w:pPr>
              <w:jc w:val="both"/>
              <w:rPr>
                <w:lang w:val="sr-Cyrl-BA"/>
              </w:rPr>
            </w:pPr>
            <w:r w:rsidRPr="003146FE">
              <w:rPr>
                <w:sz w:val="22"/>
                <w:szCs w:val="22"/>
                <w:highlight w:val="lightGray"/>
                <w:lang w:val="sr-Cyrl-BA"/>
              </w:rPr>
              <w:t>Упоређујући опис стања у Установи са стандардима. квалитета рада предшколских установа процењујемо да се Установа налази на нивоу 4.</w:t>
            </w:r>
          </w:p>
          <w:p w:rsidR="00A87F33" w:rsidRPr="003146FE" w:rsidRDefault="00A87F33" w:rsidP="000D21A1">
            <w:pPr>
              <w:pStyle w:val="NoSpacing"/>
              <w:jc w:val="both"/>
              <w:rPr>
                <w:rFonts w:ascii="Times New Roman" w:hAnsi="Times New Roman"/>
                <w:b/>
                <w:lang w:val="sr-Cyrl-BA"/>
              </w:rPr>
            </w:pPr>
          </w:p>
        </w:tc>
      </w:tr>
      <w:tr w:rsidR="00A87F33" w:rsidRPr="003146FE" w:rsidTr="000D21A1">
        <w:tc>
          <w:tcPr>
            <w:tcW w:w="4425" w:type="dxa"/>
            <w:gridSpan w:val="2"/>
            <w:tcBorders>
              <w:top w:val="single" w:sz="4" w:space="0" w:color="000000"/>
              <w:left w:val="single" w:sz="4" w:space="0" w:color="000000"/>
              <w:bottom w:val="single" w:sz="4" w:space="0" w:color="000000"/>
            </w:tcBorders>
            <w:shd w:val="clear" w:color="auto" w:fill="auto"/>
          </w:tcPr>
          <w:p w:rsidR="00A87F33" w:rsidRPr="003146FE" w:rsidRDefault="00A87F33" w:rsidP="000D21A1">
            <w:pPr>
              <w:rPr>
                <w:b/>
                <w:bCs/>
                <w:lang w:val="sr-Cyrl-CS"/>
              </w:rPr>
            </w:pPr>
            <w:r w:rsidRPr="003146FE">
              <w:rPr>
                <w:b/>
                <w:bCs/>
                <w:sz w:val="22"/>
                <w:szCs w:val="22"/>
                <w:lang w:val="sr-Cyrl-CS"/>
              </w:rPr>
              <w:lastRenderedPageBreak/>
              <w:t>Предложене мере</w:t>
            </w:r>
          </w:p>
        </w:tc>
        <w:tc>
          <w:tcPr>
            <w:tcW w:w="4873" w:type="dxa"/>
            <w:tcBorders>
              <w:top w:val="single" w:sz="4" w:space="0" w:color="000000"/>
              <w:left w:val="single" w:sz="4" w:space="0" w:color="000000"/>
              <w:bottom w:val="single" w:sz="4" w:space="0" w:color="000000"/>
              <w:right w:val="single" w:sz="4" w:space="0" w:color="000000"/>
            </w:tcBorders>
            <w:shd w:val="clear" w:color="auto" w:fill="auto"/>
          </w:tcPr>
          <w:p w:rsidR="00A87F33" w:rsidRPr="003146FE" w:rsidRDefault="00A87F33" w:rsidP="000D21A1">
            <w:r w:rsidRPr="003146FE">
              <w:rPr>
                <w:b/>
                <w:bCs/>
                <w:sz w:val="22"/>
                <w:szCs w:val="22"/>
                <w:lang w:val="sr-Cyrl-CS"/>
              </w:rPr>
              <w:t>Начин праћења</w:t>
            </w:r>
          </w:p>
        </w:tc>
      </w:tr>
      <w:tr w:rsidR="00A87F33" w:rsidRPr="003146FE" w:rsidTr="000D21A1">
        <w:trPr>
          <w:trHeight w:val="1620"/>
        </w:trPr>
        <w:tc>
          <w:tcPr>
            <w:tcW w:w="4425" w:type="dxa"/>
            <w:gridSpan w:val="2"/>
            <w:tcBorders>
              <w:top w:val="single" w:sz="4" w:space="0" w:color="000000"/>
              <w:left w:val="single" w:sz="4" w:space="0" w:color="000000"/>
              <w:bottom w:val="single" w:sz="4" w:space="0" w:color="000000"/>
            </w:tcBorders>
            <w:shd w:val="clear" w:color="auto" w:fill="auto"/>
          </w:tcPr>
          <w:p w:rsidR="00E65044" w:rsidRPr="003146FE" w:rsidRDefault="007F7BDB" w:rsidP="00E65044">
            <w:pPr>
              <w:pStyle w:val="NoSpacing"/>
              <w:numPr>
                <w:ilvl w:val="0"/>
                <w:numId w:val="10"/>
              </w:numPr>
              <w:rPr>
                <w:rFonts w:ascii="Times New Roman" w:hAnsi="Times New Roman"/>
                <w:lang w:val="sr-Cyrl-BA"/>
              </w:rPr>
            </w:pPr>
            <w:r w:rsidRPr="003146FE">
              <w:rPr>
                <w:rFonts w:ascii="Times New Roman" w:hAnsi="Times New Roman"/>
                <w:lang w:val="sr-Cyrl-BA"/>
              </w:rPr>
              <w:t>Унапредити сарадњу на нивоу врттића:</w:t>
            </w:r>
          </w:p>
          <w:p w:rsidR="007F7BDB" w:rsidRPr="003146FE" w:rsidRDefault="007F7BDB" w:rsidP="00E65044">
            <w:pPr>
              <w:pStyle w:val="NoSpacing"/>
              <w:numPr>
                <w:ilvl w:val="0"/>
                <w:numId w:val="7"/>
              </w:numPr>
              <w:rPr>
                <w:rFonts w:ascii="Times New Roman" w:hAnsi="Times New Roman"/>
                <w:lang w:val="sr-Cyrl-BA"/>
              </w:rPr>
            </w:pPr>
            <w:r w:rsidRPr="003146FE">
              <w:rPr>
                <w:rFonts w:ascii="Times New Roman" w:hAnsi="Times New Roman"/>
                <w:lang w:val="sr-Cyrl-BA"/>
              </w:rPr>
              <w:t>покретање пројеката на нивоу вртића</w:t>
            </w:r>
          </w:p>
          <w:p w:rsidR="00950563" w:rsidRPr="003146FE" w:rsidRDefault="00E65044" w:rsidP="00E65044">
            <w:pPr>
              <w:pStyle w:val="NoSpacing"/>
              <w:numPr>
                <w:ilvl w:val="0"/>
                <w:numId w:val="10"/>
              </w:numPr>
              <w:rPr>
                <w:rFonts w:ascii="Times New Roman" w:hAnsi="Times New Roman"/>
                <w:lang w:val="sr-Cyrl-BA"/>
              </w:rPr>
            </w:pPr>
            <w:r w:rsidRPr="003146FE">
              <w:rPr>
                <w:rFonts w:ascii="Times New Roman" w:hAnsi="Times New Roman"/>
                <w:lang w:val="sr-Cyrl-CS"/>
              </w:rPr>
              <w:t xml:space="preserve">Унапредити </w:t>
            </w:r>
            <w:r w:rsidR="001972CA" w:rsidRPr="003146FE">
              <w:rPr>
                <w:rFonts w:ascii="Times New Roman" w:hAnsi="Times New Roman"/>
                <w:lang w:val="sr-Cyrl-CS"/>
              </w:rPr>
              <w:t>и информиса</w:t>
            </w:r>
            <w:r w:rsidRPr="003146FE">
              <w:rPr>
                <w:rFonts w:ascii="Times New Roman" w:hAnsi="Times New Roman"/>
                <w:lang w:val="sr-Cyrl-CS"/>
              </w:rPr>
              <w:t xml:space="preserve">ње </w:t>
            </w:r>
            <w:r w:rsidR="001972CA" w:rsidRPr="003146FE">
              <w:rPr>
                <w:rFonts w:ascii="Times New Roman" w:hAnsi="Times New Roman"/>
                <w:lang w:val="sr-Cyrl-CS"/>
              </w:rPr>
              <w:t>запослених и родитеља о правилима понашања у Усатанови</w:t>
            </w:r>
            <w:r w:rsidRPr="003146FE">
              <w:rPr>
                <w:rFonts w:ascii="Times New Roman" w:hAnsi="Times New Roman"/>
                <w:lang w:val="sr-Cyrl-CS"/>
              </w:rPr>
              <w:t xml:space="preserve"> </w:t>
            </w:r>
            <w:r w:rsidR="00950563" w:rsidRPr="003146FE">
              <w:rPr>
                <w:rFonts w:ascii="Times New Roman" w:hAnsi="Times New Roman"/>
                <w:lang w:val="sr-Cyrl-CS"/>
              </w:rPr>
              <w:t xml:space="preserve"> и о протоколима поступања у различитим ситуацијама</w:t>
            </w:r>
            <w:r w:rsidRPr="003146FE">
              <w:rPr>
                <w:rFonts w:ascii="Times New Roman" w:hAnsi="Times New Roman"/>
                <w:lang w:val="sr-Cyrl-CS"/>
              </w:rPr>
              <w:t>:</w:t>
            </w:r>
          </w:p>
          <w:p w:rsidR="00E65044" w:rsidRPr="003146FE" w:rsidRDefault="00E65044" w:rsidP="00E65044">
            <w:pPr>
              <w:pStyle w:val="NoSpacing"/>
              <w:numPr>
                <w:ilvl w:val="0"/>
                <w:numId w:val="7"/>
              </w:numPr>
              <w:rPr>
                <w:rFonts w:ascii="Times New Roman" w:hAnsi="Times New Roman"/>
                <w:lang w:val="sr-Cyrl-BA"/>
              </w:rPr>
            </w:pPr>
            <w:r w:rsidRPr="003146FE">
              <w:rPr>
                <w:rFonts w:ascii="Times New Roman" w:hAnsi="Times New Roman"/>
                <w:lang w:val="sr-Cyrl-CS"/>
              </w:rPr>
              <w:t>појаснити процедуре поступања и одговорности</w:t>
            </w:r>
          </w:p>
          <w:p w:rsidR="00E65044" w:rsidRPr="003146FE" w:rsidRDefault="00E65044" w:rsidP="00E65044">
            <w:pPr>
              <w:pStyle w:val="NoSpacing"/>
              <w:numPr>
                <w:ilvl w:val="0"/>
                <w:numId w:val="7"/>
              </w:numPr>
              <w:rPr>
                <w:rFonts w:ascii="Times New Roman" w:hAnsi="Times New Roman"/>
                <w:lang w:val="sr-Cyrl-BA"/>
              </w:rPr>
            </w:pPr>
            <w:r w:rsidRPr="003146FE">
              <w:rPr>
                <w:rFonts w:ascii="Times New Roman" w:hAnsi="Times New Roman"/>
                <w:lang w:val="sr-Cyrl-CS"/>
              </w:rPr>
              <w:t>обогатити и обезбедити различите начине информисања (плакат, веб сајт, ...)</w:t>
            </w:r>
          </w:p>
          <w:p w:rsidR="00E65044" w:rsidRPr="003146FE" w:rsidRDefault="00E65044" w:rsidP="00E65044">
            <w:pPr>
              <w:pStyle w:val="NoSpacing"/>
              <w:ind w:left="1495"/>
              <w:rPr>
                <w:rFonts w:ascii="Times New Roman" w:hAnsi="Times New Roman"/>
                <w:lang w:val="sr-Cyrl-BA"/>
              </w:rPr>
            </w:pPr>
          </w:p>
        </w:tc>
        <w:tc>
          <w:tcPr>
            <w:tcW w:w="4873" w:type="dxa"/>
            <w:tcBorders>
              <w:top w:val="single" w:sz="4" w:space="0" w:color="000000"/>
              <w:left w:val="single" w:sz="4" w:space="0" w:color="000000"/>
              <w:bottom w:val="single" w:sz="4" w:space="0" w:color="000000"/>
              <w:right w:val="single" w:sz="4" w:space="0" w:color="000000"/>
            </w:tcBorders>
            <w:shd w:val="clear" w:color="auto" w:fill="auto"/>
          </w:tcPr>
          <w:p w:rsidR="002769CF" w:rsidRPr="003146FE" w:rsidRDefault="002769CF" w:rsidP="002769CF">
            <w:pPr>
              <w:pStyle w:val="NoSpacing"/>
              <w:numPr>
                <w:ilvl w:val="0"/>
                <w:numId w:val="9"/>
              </w:numPr>
              <w:rPr>
                <w:rFonts w:ascii="Times New Roman" w:hAnsi="Times New Roman"/>
                <w:lang w:val="sr-Cyrl-BA"/>
              </w:rPr>
            </w:pPr>
            <w:r w:rsidRPr="003146FE">
              <w:rPr>
                <w:rFonts w:ascii="Times New Roman" w:hAnsi="Times New Roman"/>
                <w:lang w:val="sr-Cyrl-BA"/>
              </w:rPr>
              <w:t>Извештаји тимова вртића</w:t>
            </w:r>
          </w:p>
          <w:p w:rsidR="002769CF" w:rsidRPr="003146FE" w:rsidRDefault="002769CF" w:rsidP="002769CF">
            <w:pPr>
              <w:pStyle w:val="NoSpacing"/>
              <w:numPr>
                <w:ilvl w:val="0"/>
                <w:numId w:val="9"/>
              </w:numPr>
              <w:rPr>
                <w:rFonts w:ascii="Times New Roman" w:hAnsi="Times New Roman"/>
                <w:lang w:val="sr-Cyrl-BA"/>
              </w:rPr>
            </w:pPr>
            <w:r w:rsidRPr="003146FE">
              <w:rPr>
                <w:rFonts w:ascii="Times New Roman" w:hAnsi="Times New Roman"/>
                <w:lang w:val="sr-Cyrl-BA"/>
              </w:rPr>
              <w:t>Извештаји помоћника директора, шефова вртића</w:t>
            </w:r>
          </w:p>
        </w:tc>
      </w:tr>
    </w:tbl>
    <w:p w:rsidR="00A87F33" w:rsidRPr="003146FE" w:rsidRDefault="00A87F33" w:rsidP="00A87F33">
      <w:pPr>
        <w:rPr>
          <w:sz w:val="22"/>
          <w:szCs w:val="22"/>
          <w:lang w:val="sr-Cyrl-BA"/>
        </w:rPr>
      </w:pPr>
    </w:p>
    <w:p w:rsidR="00FA3989" w:rsidRPr="003146FE" w:rsidRDefault="00FA3989" w:rsidP="00A87F33">
      <w:pPr>
        <w:rPr>
          <w:lang w:val="sr-Cyrl-BA"/>
        </w:rPr>
      </w:pPr>
    </w:p>
    <w:sectPr w:rsidR="00FA3989" w:rsidRPr="003146FE" w:rsidSect="003D4654">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980"/>
    <w:multiLevelType w:val="hybridMultilevel"/>
    <w:tmpl w:val="A36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5018B"/>
    <w:multiLevelType w:val="hybridMultilevel"/>
    <w:tmpl w:val="1A520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319D3"/>
    <w:multiLevelType w:val="multilevel"/>
    <w:tmpl w:val="86A0143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E204AD"/>
    <w:multiLevelType w:val="hybridMultilevel"/>
    <w:tmpl w:val="C5E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87BD6"/>
    <w:multiLevelType w:val="hybridMultilevel"/>
    <w:tmpl w:val="8A40239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785" w:hanging="360"/>
      </w:pPr>
      <w:rPr>
        <w:rFonts w:ascii="Wingdings" w:hAnsi="Wingdings" w:hint="default"/>
      </w:rPr>
    </w:lvl>
    <w:lvl w:ilvl="2" w:tplc="2C6C6F2C">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A6568"/>
    <w:multiLevelType w:val="hybridMultilevel"/>
    <w:tmpl w:val="62EC7C9E"/>
    <w:lvl w:ilvl="0" w:tplc="2B4C7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D5535A"/>
    <w:multiLevelType w:val="hybridMultilevel"/>
    <w:tmpl w:val="7708FD00"/>
    <w:lvl w:ilvl="0" w:tplc="2C6C6F2C">
      <w:start w:val="7"/>
      <w:numFmt w:val="bullet"/>
      <w:lvlText w:val="-"/>
      <w:lvlJc w:val="left"/>
      <w:pPr>
        <w:ind w:left="766" w:hanging="360"/>
      </w:pPr>
      <w:rPr>
        <w:rFonts w:ascii="Times New Roman" w:eastAsia="Times New Roman"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nsid w:val="50EE7622"/>
    <w:multiLevelType w:val="hybridMultilevel"/>
    <w:tmpl w:val="770448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5375735E"/>
    <w:multiLevelType w:val="multilevel"/>
    <w:tmpl w:val="86A01438"/>
    <w:lvl w:ilvl="0">
      <w:start w:val="5"/>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3806035"/>
    <w:multiLevelType w:val="hybridMultilevel"/>
    <w:tmpl w:val="6186CAC4"/>
    <w:lvl w:ilvl="0" w:tplc="04090001">
      <w:start w:val="1"/>
      <w:numFmt w:val="bullet"/>
      <w:lvlText w:val=""/>
      <w:lvlJc w:val="left"/>
      <w:pPr>
        <w:ind w:left="1495" w:hanging="360"/>
      </w:pPr>
      <w:rPr>
        <w:rFonts w:ascii="Symbol" w:hAnsi="Symbol"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4"/>
  </w:num>
  <w:num w:numId="2">
    <w:abstractNumId w:val="1"/>
  </w:num>
  <w:num w:numId="3">
    <w:abstractNumId w:val="7"/>
  </w:num>
  <w:num w:numId="4">
    <w:abstractNumId w:val="6"/>
  </w:num>
  <w:num w:numId="5">
    <w:abstractNumId w:val="8"/>
  </w:num>
  <w:num w:numId="6">
    <w:abstractNumId w:val="2"/>
  </w:num>
  <w:num w:numId="7">
    <w:abstractNumId w:val="9"/>
  </w:num>
  <w:num w:numId="8">
    <w:abstractNumId w:val="3"/>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A87F33"/>
    <w:rsid w:val="000471A9"/>
    <w:rsid w:val="0009485E"/>
    <w:rsid w:val="000B24E1"/>
    <w:rsid w:val="000C43B0"/>
    <w:rsid w:val="00107283"/>
    <w:rsid w:val="00173682"/>
    <w:rsid w:val="001972CA"/>
    <w:rsid w:val="00261849"/>
    <w:rsid w:val="002769CF"/>
    <w:rsid w:val="003146FE"/>
    <w:rsid w:val="003265BC"/>
    <w:rsid w:val="003B5F43"/>
    <w:rsid w:val="003C02E6"/>
    <w:rsid w:val="003C12E5"/>
    <w:rsid w:val="004C6093"/>
    <w:rsid w:val="004E2CA1"/>
    <w:rsid w:val="00685E9D"/>
    <w:rsid w:val="006E5B90"/>
    <w:rsid w:val="007F7BDB"/>
    <w:rsid w:val="00880A56"/>
    <w:rsid w:val="008B5D29"/>
    <w:rsid w:val="008C0946"/>
    <w:rsid w:val="008F206B"/>
    <w:rsid w:val="00926066"/>
    <w:rsid w:val="00950563"/>
    <w:rsid w:val="00972792"/>
    <w:rsid w:val="0097555C"/>
    <w:rsid w:val="009D33D0"/>
    <w:rsid w:val="00A011BE"/>
    <w:rsid w:val="00A87F33"/>
    <w:rsid w:val="00C90AB4"/>
    <w:rsid w:val="00C96840"/>
    <w:rsid w:val="00CD0C5A"/>
    <w:rsid w:val="00D01F6C"/>
    <w:rsid w:val="00D80990"/>
    <w:rsid w:val="00E65044"/>
    <w:rsid w:val="00E714AE"/>
    <w:rsid w:val="00E83405"/>
    <w:rsid w:val="00EC7EE2"/>
    <w:rsid w:val="00EF67EA"/>
    <w:rsid w:val="00F0788B"/>
    <w:rsid w:val="00F368F3"/>
    <w:rsid w:val="00F451FB"/>
    <w:rsid w:val="00F95BD7"/>
    <w:rsid w:val="00FA3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7F33"/>
    <w:rPr>
      <w:color w:val="0000FF"/>
      <w:u w:val="single"/>
    </w:rPr>
  </w:style>
  <w:style w:type="paragraph" w:styleId="NoSpacing">
    <w:name w:val="No Spacing"/>
    <w:link w:val="NoSpacingChar"/>
    <w:uiPriority w:val="1"/>
    <w:qFormat/>
    <w:rsid w:val="00A87F3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A87F33"/>
    <w:rPr>
      <w:rFonts w:ascii="Calibri" w:eastAsia="Times New Roman" w:hAnsi="Calibri" w:cs="Times New Roman"/>
    </w:rPr>
  </w:style>
  <w:style w:type="paragraph" w:styleId="ListParagraph">
    <w:name w:val="List Paragraph"/>
    <w:basedOn w:val="Normal"/>
    <w:uiPriority w:val="34"/>
    <w:qFormat/>
    <w:rsid w:val="00A87F3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7237-D630-4D9F-ABE9-8D151C9F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dc:creator>
  <cp:lastModifiedBy>erzika</cp:lastModifiedBy>
  <cp:revision>2</cp:revision>
  <cp:lastPrinted>2017-06-14T09:45:00Z</cp:lastPrinted>
  <dcterms:created xsi:type="dcterms:W3CDTF">2017-07-10T07:51:00Z</dcterms:created>
  <dcterms:modified xsi:type="dcterms:W3CDTF">2017-07-10T07:51:00Z</dcterms:modified>
</cp:coreProperties>
</file>